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theme="minorEastAsia"/>
          <w:color w:val="222222"/>
          <w:sz w:val="32"/>
          <w:szCs w:val="32"/>
        </w:rPr>
      </w:pPr>
      <w:r>
        <w:rPr>
          <w:rFonts w:hint="eastAsia" w:ascii="仿宋" w:hAnsi="仿宋" w:eastAsia="仿宋" w:cstheme="minorEastAsia"/>
          <w:color w:val="222222"/>
          <w:sz w:val="32"/>
          <w:szCs w:val="32"/>
        </w:rPr>
        <w:t>附件1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黑体"/>
          <w:b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bCs/>
          <w:color w:val="000000"/>
          <w:sz w:val="32"/>
          <w:szCs w:val="32"/>
        </w:rPr>
        <w:t>全国职业院校“战疫课堂”课程思政典型案例格式参考</w:t>
      </w:r>
    </w:p>
    <w:p>
      <w:pPr>
        <w:spacing w:line="560" w:lineRule="exact"/>
        <w:rPr>
          <w:rFonts w:ascii="仿宋" w:hAnsi="仿宋" w:eastAsia="仿宋" w:cs="黑体"/>
          <w:b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案例综述</w:t>
      </w:r>
    </w:p>
    <w:p>
      <w:pPr>
        <w:spacing w:line="56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二、案例解析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思路与理念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设计与实施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实效与经验</w:t>
      </w:r>
    </w:p>
    <w:p>
      <w:pPr>
        <w:spacing w:line="560" w:lineRule="exact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三、案例反思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1.创新之处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2.下一步改进措施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spacing w:line="560" w:lineRule="exact"/>
        <w:rPr>
          <w:rFonts w:ascii="仿宋" w:hAnsi="仿宋" w:eastAsia="仿宋" w:cs="仿宋"/>
          <w:color w:val="191919"/>
          <w:sz w:val="32"/>
          <w:szCs w:val="32"/>
          <w:shd w:val="clear" w:color="auto" w:fill="FFFFFF"/>
        </w:rPr>
      </w:pPr>
    </w:p>
    <w:p>
      <w:pPr>
        <w:spacing w:line="560" w:lineRule="exact"/>
        <w:ind w:firstLine="320" w:firstLineChars="100"/>
        <w:rPr>
          <w:rFonts w:ascii="仿宋" w:hAnsi="仿宋" w:eastAsia="仿宋" w:cstheme="minorEastAsia"/>
          <w:color w:val="22222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347C"/>
    <w:multiLevelType w:val="singleLevel"/>
    <w:tmpl w:val="548834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07E4A"/>
    <w:rsid w:val="06707E4A"/>
    <w:rsid w:val="77A9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2020-03-11T13:24:00Z</dcterms:created>
  <dc:creator>Administrator</dc:creator>
  <cp:lastModifiedBy>Administrator</cp:lastModifiedBy>
  <dcterms:modified xsi:type="dcterms:W3CDTF">2020-03-11T13:25:04Z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