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>附件2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0" w:type="auto"/>
        <w:tblInd w:w="-3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"/>
        <w:gridCol w:w="726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0" w:hRule="atLeast"/>
        </w:trPr>
        <w:tc>
          <w:tcPr>
            <w:tcW w:w="8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b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hint="eastAsia" w:ascii="华文楷体" w:eastAsia="华文楷体" w:cs="华文楷体"/>
                <w:b/>
                <w:color w:val="000000"/>
                <w:kern w:val="0"/>
                <w:sz w:val="28"/>
                <w:szCs w:val="28"/>
              </w:rPr>
              <w:t>年全国职业院校“战疫课堂”课程思政典型案例优秀组织奖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eastAsia="华文楷体" w:cs="华文楷体"/>
                <w:b/>
                <w:color w:val="000000"/>
                <w:kern w:val="0"/>
                <w:sz w:val="28"/>
                <w:szCs w:val="28"/>
              </w:rPr>
              <w:t>获奖名单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  <w:r>
              <w:rPr>
                <w:rFonts w:hint="eastAsia" w:asci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（按首字母排序）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北京经济管理职业学院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承德石油高等专科学校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福建卫生职业技术学院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广东机电职业技术</w:t>
            </w:r>
            <w:bookmarkStart w:id="0" w:name="_GoBack"/>
            <w:bookmarkEnd w:id="0"/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  <w:lang w:val="en-US" w:eastAsia="zh-CN"/>
              </w:rPr>
              <w:t>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广东科学技术职业学院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广东农工商职业技术学院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广东省佛山职业技术学院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广州科技贸易职业学院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南京信息职业技术学院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陕西铁路工程职业技术学院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深圳职业技术学院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芜湖职业技术学院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长春职业技术学院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长沙民政职业技术学院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浙江金融职业学院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EA"/>
    <w:rsid w:val="001571F1"/>
    <w:rsid w:val="00C277EA"/>
    <w:rsid w:val="03D30626"/>
    <w:rsid w:val="13A0691A"/>
    <w:rsid w:val="226D2EDD"/>
    <w:rsid w:val="237513B0"/>
    <w:rsid w:val="275560BA"/>
    <w:rsid w:val="445767ED"/>
    <w:rsid w:val="44A77238"/>
    <w:rsid w:val="49D77C75"/>
    <w:rsid w:val="4F8B3DA4"/>
    <w:rsid w:val="5F550673"/>
    <w:rsid w:val="6CF6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40</Words>
  <Characters>232</Characters>
  <Lines>1</Lines>
  <Paragraphs>1</Paragraphs>
  <TotalTime>3</TotalTime>
  <ScaleCrop>false</ScaleCrop>
  <LinksUpToDate>false</LinksUpToDate>
  <CharactersWithSpaces>271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2020-09-10T02:19:00Z</dcterms:created>
  <dc:creator>jinsf</dc:creator>
  <cp:lastModifiedBy>Gzj.</cp:lastModifiedBy>
  <dcterms:modified xsi:type="dcterms:W3CDTF">2020-10-21T08:50:14Z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